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5A" w:rsidRPr="00E2535A" w:rsidRDefault="0083115A" w:rsidP="0083115A">
      <w:pPr>
        <w:pStyle w:val="Subttulo"/>
        <w:rPr>
          <w:rFonts w:asciiTheme="minorHAnsi" w:hAnsiTheme="minorHAnsi" w:cstheme="minorHAnsi"/>
          <w:b/>
          <w:i w:val="0"/>
          <w:color w:val="auto"/>
        </w:rPr>
      </w:pPr>
      <w:r w:rsidRPr="00E2535A">
        <w:rPr>
          <w:rFonts w:asciiTheme="minorHAnsi" w:hAnsiTheme="minorHAnsi" w:cstheme="minorHAnsi"/>
          <w:b/>
          <w:i w:val="0"/>
          <w:color w:val="auto"/>
        </w:rPr>
        <w:t>Proyecto A. 2018-2022</w:t>
      </w:r>
    </w:p>
    <w:p w:rsidR="0083115A" w:rsidRPr="00E2535A" w:rsidRDefault="0083115A" w:rsidP="00594A21">
      <w:pPr>
        <w:pStyle w:val="Subttulo"/>
        <w:jc w:val="center"/>
        <w:rPr>
          <w:rFonts w:asciiTheme="minorHAnsi" w:hAnsiTheme="minorHAnsi" w:cstheme="minorHAnsi"/>
          <w:b/>
          <w:color w:val="auto"/>
        </w:rPr>
      </w:pPr>
      <w:r w:rsidRPr="00E2535A">
        <w:rPr>
          <w:rFonts w:asciiTheme="minorHAnsi" w:hAnsiTheme="minorHAnsi" w:cstheme="minorHAnsi"/>
          <w:b/>
          <w:color w:val="auto"/>
        </w:rPr>
        <w:t>La década neoliberal en Latinoamérica: el lugar de los medios gráficos ante las reformas en la Educación Superior</w:t>
      </w:r>
    </w:p>
    <w:p w:rsidR="0083115A" w:rsidRPr="00E2535A" w:rsidRDefault="0083115A" w:rsidP="0083115A">
      <w:pPr>
        <w:pStyle w:val="Sinespaciado"/>
        <w:jc w:val="both"/>
        <w:rPr>
          <w:rFonts w:asciiTheme="minorHAnsi" w:hAnsiTheme="minorHAnsi" w:cstheme="minorHAnsi"/>
          <w:b/>
          <w:sz w:val="24"/>
          <w:szCs w:val="24"/>
        </w:rPr>
      </w:pPr>
      <w:r w:rsidRPr="00E2535A">
        <w:rPr>
          <w:rFonts w:asciiTheme="minorHAnsi" w:hAnsiTheme="minorHAnsi" w:cstheme="minorHAnsi"/>
          <w:b/>
          <w:sz w:val="24"/>
          <w:szCs w:val="24"/>
        </w:rPr>
        <w:t>A. INTRODUCCIÓN</w:t>
      </w:r>
    </w:p>
    <w:p w:rsidR="0083115A" w:rsidRPr="00E2535A" w:rsidRDefault="0083115A" w:rsidP="0083115A">
      <w:pPr>
        <w:pStyle w:val="Sinespaciado"/>
        <w:jc w:val="both"/>
        <w:rPr>
          <w:rFonts w:asciiTheme="minorHAnsi" w:hAnsiTheme="minorHAnsi" w:cstheme="minorHAnsi"/>
          <w:sz w:val="24"/>
          <w:szCs w:val="24"/>
        </w:rPr>
      </w:pPr>
      <w:r w:rsidRPr="00E2535A">
        <w:rPr>
          <w:rFonts w:asciiTheme="minorHAnsi" w:hAnsiTheme="minorHAnsi" w:cstheme="minorHAnsi"/>
          <w:sz w:val="24"/>
          <w:szCs w:val="24"/>
        </w:rPr>
        <w:t xml:space="preserve">La última década del siglo XX introdujo - en el marco de los procesos de globalización- estrategias de carácter neoliberal que tendieron a reemplazar las políticas de bienestar impulsadas por el Estado por otras, en las que predominaron las concepciones de mercado y de privatización de los servicios públicos, entre ellos, la educación. </w:t>
      </w:r>
    </w:p>
    <w:p w:rsidR="0083115A" w:rsidRPr="00E2535A" w:rsidRDefault="0083115A" w:rsidP="0083115A">
      <w:pPr>
        <w:pStyle w:val="Sinespaciado"/>
        <w:jc w:val="both"/>
        <w:rPr>
          <w:rFonts w:asciiTheme="minorHAnsi" w:hAnsiTheme="minorHAnsi" w:cstheme="minorHAnsi"/>
          <w:sz w:val="24"/>
          <w:szCs w:val="24"/>
        </w:rPr>
      </w:pPr>
      <w:r w:rsidRPr="00E2535A">
        <w:rPr>
          <w:rFonts w:asciiTheme="minorHAnsi" w:hAnsiTheme="minorHAnsi" w:cstheme="minorHAnsi"/>
          <w:sz w:val="24"/>
          <w:szCs w:val="24"/>
        </w:rPr>
        <w:t xml:space="preserve">Las crisis nacionales en materia económica llevaron a una fuerte restricción del financiamiento público para los sectores sociales en general, y para la educación y la universidad en particular. En este periodo caracterizado por transformaciones políticas, la mayor parte de los países de América Latina, desplegaron un proceso de reformas educacionales, propias del modelo, con fuerte impacto en la Educación Superior. </w:t>
      </w:r>
    </w:p>
    <w:p w:rsidR="0083115A" w:rsidRPr="00E2535A" w:rsidRDefault="0083115A" w:rsidP="0083115A">
      <w:pPr>
        <w:pStyle w:val="Sinespaciado"/>
        <w:jc w:val="both"/>
        <w:rPr>
          <w:rFonts w:asciiTheme="minorHAnsi" w:hAnsiTheme="minorHAnsi" w:cstheme="minorHAnsi"/>
          <w:sz w:val="24"/>
          <w:szCs w:val="24"/>
        </w:rPr>
      </w:pPr>
      <w:r w:rsidRPr="00E2535A">
        <w:rPr>
          <w:rFonts w:asciiTheme="minorHAnsi" w:hAnsiTheme="minorHAnsi" w:cstheme="minorHAnsi"/>
          <w:sz w:val="24"/>
          <w:szCs w:val="24"/>
        </w:rPr>
        <w:t xml:space="preserve">En este proyecto participan dos disciplinas: Historia y Comunicación, las que se </w:t>
      </w:r>
      <w:proofErr w:type="gramStart"/>
      <w:r w:rsidRPr="00E2535A">
        <w:rPr>
          <w:rFonts w:asciiTheme="minorHAnsi" w:hAnsiTheme="minorHAnsi" w:cstheme="minorHAnsi"/>
          <w:sz w:val="24"/>
          <w:szCs w:val="24"/>
        </w:rPr>
        <w:t>complementan</w:t>
      </w:r>
      <w:proofErr w:type="gramEnd"/>
      <w:r w:rsidRPr="00E2535A">
        <w:rPr>
          <w:rFonts w:asciiTheme="minorHAnsi" w:hAnsiTheme="minorHAnsi" w:cstheme="minorHAnsi"/>
          <w:sz w:val="24"/>
          <w:szCs w:val="24"/>
        </w:rPr>
        <w:t xml:space="preserve"> de manera transversal para intentar mostrar el lugar de los medios gráficos ante los objetivos de la reforma educativa y de los resultados en la Educación Superior.</w:t>
      </w:r>
    </w:p>
    <w:p w:rsidR="0083115A" w:rsidRDefault="0083115A" w:rsidP="0083115A">
      <w:pPr>
        <w:pStyle w:val="Sinespaciado"/>
        <w:jc w:val="both"/>
        <w:rPr>
          <w:rFonts w:asciiTheme="minorHAnsi" w:hAnsiTheme="minorHAnsi" w:cstheme="minorHAnsi"/>
          <w:sz w:val="24"/>
          <w:szCs w:val="24"/>
        </w:rPr>
      </w:pPr>
      <w:r w:rsidRPr="00E2535A">
        <w:rPr>
          <w:rFonts w:asciiTheme="minorHAnsi" w:hAnsiTheme="minorHAnsi" w:cstheme="minorHAnsi"/>
          <w:color w:val="000000"/>
          <w:sz w:val="24"/>
          <w:szCs w:val="24"/>
        </w:rPr>
        <w:t>La investigación considerará como objeto de estudio la información relevada</w:t>
      </w:r>
      <w:r w:rsidRPr="00E2535A">
        <w:rPr>
          <w:rFonts w:asciiTheme="minorHAnsi" w:hAnsiTheme="minorHAnsi" w:cstheme="minorHAnsi"/>
          <w:sz w:val="24"/>
          <w:szCs w:val="24"/>
        </w:rPr>
        <w:t xml:space="preserve"> desde el género </w:t>
      </w:r>
      <w:r w:rsidRPr="00E2535A">
        <w:rPr>
          <w:rFonts w:asciiTheme="minorHAnsi" w:hAnsiTheme="minorHAnsi" w:cstheme="minorHAnsi"/>
          <w:i/>
          <w:sz w:val="24"/>
          <w:szCs w:val="24"/>
        </w:rPr>
        <w:t>noticia</w:t>
      </w:r>
      <w:r w:rsidRPr="00E2535A">
        <w:rPr>
          <w:rFonts w:asciiTheme="minorHAnsi" w:hAnsiTheme="minorHAnsi" w:cstheme="minorHAnsi"/>
          <w:sz w:val="24"/>
          <w:szCs w:val="24"/>
        </w:rPr>
        <w:t xml:space="preserve">, a partir de una sistematización y posterior </w:t>
      </w:r>
      <w:r w:rsidRPr="00E2535A">
        <w:rPr>
          <w:rFonts w:asciiTheme="minorHAnsi" w:hAnsiTheme="minorHAnsi" w:cstheme="minorHAnsi"/>
          <w:color w:val="auto"/>
          <w:sz w:val="24"/>
          <w:szCs w:val="24"/>
        </w:rPr>
        <w:t>análisis de estas notas de los medios de comunicación seleccionados,</w:t>
      </w:r>
      <w:r w:rsidRPr="00E2535A">
        <w:rPr>
          <w:rFonts w:asciiTheme="minorHAnsi" w:hAnsiTheme="minorHAnsi" w:cstheme="minorHAnsi"/>
          <w:color w:val="FF0000"/>
          <w:sz w:val="24"/>
          <w:szCs w:val="24"/>
        </w:rPr>
        <w:t xml:space="preserve"> </w:t>
      </w:r>
      <w:r w:rsidRPr="00E2535A">
        <w:rPr>
          <w:rFonts w:asciiTheme="minorHAnsi" w:hAnsiTheme="minorHAnsi" w:cstheme="minorHAnsi"/>
          <w:sz w:val="24"/>
          <w:szCs w:val="24"/>
        </w:rPr>
        <w:t xml:space="preserve"> para describir y comparar  el abordaje de  los instrumentos legales e institucionales de los actores y destinatarios en su aplicación, tanto como la aceptación y/o rechazo de los resultados como parte de la política de la década de los 90’ en Argentina y en Brasil</w:t>
      </w:r>
      <w:r w:rsidRPr="00E2535A">
        <w:rPr>
          <w:rStyle w:val="Refdenotaalpie"/>
          <w:rFonts w:asciiTheme="minorHAnsi" w:hAnsiTheme="minorHAnsi" w:cstheme="minorHAnsi"/>
          <w:sz w:val="24"/>
          <w:szCs w:val="24"/>
        </w:rPr>
        <w:footnoteReference w:id="1"/>
      </w:r>
      <w:r w:rsidRPr="00E2535A">
        <w:rPr>
          <w:rFonts w:asciiTheme="minorHAnsi" w:hAnsiTheme="minorHAnsi" w:cstheme="minorHAnsi"/>
          <w:sz w:val="24"/>
          <w:szCs w:val="24"/>
        </w:rPr>
        <w:t xml:space="preserve">. </w:t>
      </w:r>
    </w:p>
    <w:p w:rsidR="00594A21" w:rsidRPr="00E2535A" w:rsidRDefault="00594A21" w:rsidP="0083115A">
      <w:pPr>
        <w:pStyle w:val="Sinespaciado"/>
        <w:jc w:val="both"/>
        <w:rPr>
          <w:rFonts w:asciiTheme="minorHAnsi" w:hAnsiTheme="minorHAnsi" w:cstheme="minorHAnsi"/>
          <w:sz w:val="24"/>
          <w:szCs w:val="24"/>
        </w:rPr>
      </w:pPr>
    </w:p>
    <w:p w:rsidR="0083115A" w:rsidRPr="00E2535A" w:rsidRDefault="0083115A" w:rsidP="0083115A">
      <w:pPr>
        <w:pStyle w:val="Sinespaciado"/>
        <w:jc w:val="both"/>
        <w:rPr>
          <w:rFonts w:asciiTheme="minorHAnsi" w:hAnsiTheme="minorHAnsi" w:cstheme="minorHAnsi"/>
          <w:b/>
          <w:color w:val="000000"/>
          <w:sz w:val="24"/>
          <w:szCs w:val="24"/>
        </w:rPr>
      </w:pPr>
      <w:r w:rsidRPr="00E2535A">
        <w:rPr>
          <w:rFonts w:asciiTheme="minorHAnsi" w:hAnsiTheme="minorHAnsi" w:cstheme="minorHAnsi"/>
          <w:b/>
          <w:color w:val="000000"/>
          <w:sz w:val="24"/>
          <w:szCs w:val="24"/>
        </w:rPr>
        <w:t>Problema:</w:t>
      </w:r>
    </w:p>
    <w:p w:rsidR="0083115A" w:rsidRPr="00E2535A" w:rsidRDefault="0083115A" w:rsidP="0083115A">
      <w:pPr>
        <w:pStyle w:val="Sinespaciado"/>
        <w:jc w:val="both"/>
        <w:rPr>
          <w:rFonts w:asciiTheme="minorHAnsi" w:hAnsiTheme="minorHAnsi" w:cstheme="minorHAnsi"/>
          <w:i/>
          <w:color w:val="000000"/>
          <w:sz w:val="24"/>
          <w:szCs w:val="24"/>
        </w:rPr>
      </w:pPr>
      <w:r w:rsidRPr="00E2535A">
        <w:rPr>
          <w:rFonts w:asciiTheme="minorHAnsi" w:hAnsiTheme="minorHAnsi" w:cstheme="minorHAnsi"/>
          <w:i/>
          <w:color w:val="000000"/>
          <w:sz w:val="24"/>
          <w:szCs w:val="24"/>
        </w:rPr>
        <w:t xml:space="preserve">¿Cuál fue el lugar de los medios gráficos argentinos y brasileños y que publicaron sobre  las reformas de la Educación Superior en Latinoamérica en el transcurso de los años </w:t>
      </w:r>
      <w:smartTag w:uri="urn:schemas-microsoft-com:office:smarttags" w:element="metricconverter">
        <w:smartTagPr>
          <w:attr w:name="ProductID" w:val="90’"/>
        </w:smartTagPr>
        <w:r w:rsidRPr="00E2535A">
          <w:rPr>
            <w:rFonts w:asciiTheme="minorHAnsi" w:hAnsiTheme="minorHAnsi" w:cstheme="minorHAnsi"/>
            <w:i/>
            <w:color w:val="000000"/>
            <w:sz w:val="24"/>
            <w:szCs w:val="24"/>
          </w:rPr>
          <w:t>90’</w:t>
        </w:r>
      </w:smartTag>
      <w:r w:rsidRPr="00E2535A">
        <w:rPr>
          <w:rFonts w:asciiTheme="minorHAnsi" w:hAnsiTheme="minorHAnsi" w:cstheme="minorHAnsi"/>
          <w:i/>
          <w:color w:val="000000"/>
          <w:sz w:val="24"/>
          <w:szCs w:val="24"/>
        </w:rPr>
        <w:t>?</w:t>
      </w:r>
    </w:p>
    <w:p w:rsidR="0011582F" w:rsidRDefault="0011582F" w:rsidP="0083115A">
      <w:pPr>
        <w:pStyle w:val="Sinespaciado"/>
        <w:jc w:val="both"/>
        <w:rPr>
          <w:rFonts w:asciiTheme="minorHAnsi" w:hAnsiTheme="minorHAnsi" w:cstheme="minorHAnsi"/>
          <w:b/>
          <w:color w:val="000000"/>
          <w:sz w:val="24"/>
          <w:szCs w:val="24"/>
        </w:rPr>
      </w:pPr>
    </w:p>
    <w:p w:rsidR="0011582F" w:rsidRPr="00E2535A" w:rsidRDefault="0011582F" w:rsidP="0083115A">
      <w:pPr>
        <w:pStyle w:val="Sinespaciado"/>
        <w:jc w:val="both"/>
        <w:rPr>
          <w:rFonts w:asciiTheme="minorHAnsi" w:hAnsiTheme="minorHAnsi" w:cstheme="minorHAnsi"/>
          <w:b/>
          <w:color w:val="000000"/>
          <w:sz w:val="24"/>
          <w:szCs w:val="24"/>
        </w:rPr>
      </w:pPr>
      <w:r>
        <w:rPr>
          <w:rFonts w:asciiTheme="minorHAnsi" w:hAnsiTheme="minorHAnsi" w:cstheme="minorHAnsi"/>
          <w:b/>
          <w:color w:val="000000"/>
          <w:sz w:val="24"/>
          <w:szCs w:val="24"/>
        </w:rPr>
        <w:t>Análisis bibliografico</w:t>
      </w:r>
    </w:p>
    <w:p w:rsidR="0083115A" w:rsidRPr="00E2535A" w:rsidRDefault="0083115A" w:rsidP="0083115A">
      <w:pPr>
        <w:pStyle w:val="Sinespaciado"/>
        <w:jc w:val="both"/>
        <w:rPr>
          <w:rFonts w:asciiTheme="minorHAnsi" w:hAnsiTheme="minorHAnsi" w:cstheme="minorHAnsi"/>
          <w:sz w:val="24"/>
          <w:szCs w:val="24"/>
        </w:rPr>
      </w:pPr>
      <w:r w:rsidRPr="00E2535A">
        <w:rPr>
          <w:rFonts w:asciiTheme="minorHAnsi" w:hAnsiTheme="minorHAnsi" w:cstheme="minorHAnsi"/>
          <w:sz w:val="24"/>
          <w:szCs w:val="24"/>
        </w:rPr>
        <w:t xml:space="preserve">Las reformas educativas de los </w:t>
      </w:r>
      <w:smartTag w:uri="urn:schemas-microsoft-com:office:smarttags" w:element="metricconverter">
        <w:smartTagPr>
          <w:attr w:name="ProductID" w:val="90’"/>
        </w:smartTagPr>
        <w:r w:rsidRPr="00E2535A">
          <w:rPr>
            <w:rFonts w:asciiTheme="minorHAnsi" w:hAnsiTheme="minorHAnsi" w:cstheme="minorHAnsi"/>
            <w:sz w:val="24"/>
            <w:szCs w:val="24"/>
          </w:rPr>
          <w:t>90’</w:t>
        </w:r>
      </w:smartTag>
      <w:r w:rsidRPr="00E2535A">
        <w:rPr>
          <w:rFonts w:asciiTheme="minorHAnsi" w:hAnsiTheme="minorHAnsi" w:cstheme="minorHAnsi"/>
          <w:sz w:val="24"/>
          <w:szCs w:val="24"/>
        </w:rPr>
        <w:t>, a tono con el ideario neoliberal de retiro del Estado, marcaron un cambio sustantivo en la educación a través del conjunto de políticas formado por la descentralización, la autonomía educativa y la evaluación de la calidad (en algunos países se agregó el pasaje del financiamiento de la oferta a la demanda educativa). Este cambio se manifestará en un progresivo desplazamiento del tipo de gobierno burocrático-centralizado hacia un tipo de regulación pos-burocrática de control a distancia y por resultados.</w:t>
      </w:r>
    </w:p>
    <w:p w:rsidR="0083115A" w:rsidRPr="00E2535A" w:rsidRDefault="0083115A" w:rsidP="0083115A">
      <w:pPr>
        <w:pStyle w:val="Sinespaciado"/>
        <w:jc w:val="both"/>
        <w:rPr>
          <w:rFonts w:asciiTheme="minorHAnsi" w:hAnsiTheme="minorHAnsi" w:cstheme="minorHAnsi"/>
          <w:sz w:val="24"/>
          <w:szCs w:val="24"/>
        </w:rPr>
      </w:pPr>
      <w:r w:rsidRPr="00E2535A">
        <w:rPr>
          <w:rFonts w:asciiTheme="minorHAnsi" w:hAnsiTheme="minorHAnsi" w:cstheme="minorHAnsi"/>
          <w:sz w:val="24"/>
          <w:szCs w:val="24"/>
        </w:rPr>
        <w:t>Por su parte, el modelo tradicional de gobierno, sobrevivió a estos cambios porque no se tocó la estructura organizacional del sistema; esto es, el conjunto de reglas (formales e informales), normas y principios que enmarcan la acción y el comportamiento de los actores (</w:t>
      </w:r>
      <w:proofErr w:type="spellStart"/>
      <w:r w:rsidRPr="00E2535A">
        <w:rPr>
          <w:rFonts w:asciiTheme="minorHAnsi" w:hAnsiTheme="minorHAnsi" w:cstheme="minorHAnsi"/>
          <w:sz w:val="24"/>
          <w:szCs w:val="24"/>
        </w:rPr>
        <w:t>Suanabar</w:t>
      </w:r>
      <w:proofErr w:type="spellEnd"/>
      <w:r w:rsidRPr="00E2535A">
        <w:rPr>
          <w:rFonts w:asciiTheme="minorHAnsi" w:hAnsiTheme="minorHAnsi" w:cstheme="minorHAnsi"/>
          <w:sz w:val="24"/>
          <w:szCs w:val="24"/>
        </w:rPr>
        <w:t xml:space="preserve">, 2017, p. 130). La suerte de estas reformas </w:t>
      </w:r>
      <w:r w:rsidRPr="00E2535A">
        <w:rPr>
          <w:rFonts w:asciiTheme="minorHAnsi" w:hAnsiTheme="minorHAnsi" w:cstheme="minorHAnsi"/>
          <w:sz w:val="24"/>
          <w:szCs w:val="24"/>
        </w:rPr>
        <w:lastRenderedPageBreak/>
        <w:t xml:space="preserve">educativas estuvo ligada al proceso de reconversión y reestructuración socio-económica que se dieron durante aquellos mismos años (Corrales, J. 1999). </w:t>
      </w:r>
    </w:p>
    <w:p w:rsidR="0083115A" w:rsidRPr="00E2535A" w:rsidRDefault="0083115A" w:rsidP="0083115A">
      <w:pPr>
        <w:pStyle w:val="Sinespaciado"/>
        <w:jc w:val="both"/>
        <w:rPr>
          <w:rFonts w:asciiTheme="minorHAnsi" w:hAnsiTheme="minorHAnsi" w:cstheme="minorHAnsi"/>
          <w:sz w:val="24"/>
          <w:szCs w:val="24"/>
        </w:rPr>
      </w:pPr>
      <w:r w:rsidRPr="00E2535A">
        <w:rPr>
          <w:rFonts w:asciiTheme="minorHAnsi" w:hAnsiTheme="minorHAnsi" w:cstheme="minorHAnsi"/>
          <w:sz w:val="24"/>
          <w:szCs w:val="24"/>
        </w:rPr>
        <w:t xml:space="preserve">Organismos internacionales como la UNESCO y el Banco Mundial tuvieron un papel importante en la agenda de transformación con los diferentes matices que caracterizan a cada una de esas organizaciones. Mientras Argentina, Brasil, México, Costa Rica y Cuba priorizaron los sistemas de evaluación en primer término, Chile y Colombia priorizaron la acreditación. En algunos de estos países, las reformas estuvieron acompañadas por cambios en las leyes de Educación Superior, como fue el caso de Chile, Argentina, Brasil y Colombia. Pero otro grupo de países no impulsó ni reformas ni cambios legales. (García </w:t>
      </w:r>
      <w:proofErr w:type="spellStart"/>
      <w:r w:rsidRPr="00E2535A">
        <w:rPr>
          <w:rFonts w:asciiTheme="minorHAnsi" w:hAnsiTheme="minorHAnsi" w:cstheme="minorHAnsi"/>
          <w:sz w:val="24"/>
          <w:szCs w:val="24"/>
        </w:rPr>
        <w:t>Guadilla</w:t>
      </w:r>
      <w:proofErr w:type="spellEnd"/>
      <w:r w:rsidRPr="00E2535A">
        <w:rPr>
          <w:rFonts w:asciiTheme="minorHAnsi" w:hAnsiTheme="minorHAnsi" w:cstheme="minorHAnsi"/>
          <w:sz w:val="24"/>
          <w:szCs w:val="24"/>
        </w:rPr>
        <w:t>, C. 2007).</w:t>
      </w:r>
    </w:p>
    <w:p w:rsidR="0083115A" w:rsidRPr="00E2535A" w:rsidRDefault="0083115A" w:rsidP="0083115A">
      <w:pPr>
        <w:pStyle w:val="Sinespaciado"/>
        <w:jc w:val="both"/>
        <w:rPr>
          <w:rFonts w:asciiTheme="minorHAnsi" w:hAnsiTheme="minorHAnsi" w:cstheme="minorHAnsi"/>
          <w:sz w:val="24"/>
          <w:szCs w:val="24"/>
        </w:rPr>
      </w:pPr>
      <w:r w:rsidRPr="00E2535A">
        <w:rPr>
          <w:rFonts w:asciiTheme="minorHAnsi" w:hAnsiTheme="minorHAnsi" w:cstheme="minorHAnsi"/>
          <w:sz w:val="24"/>
          <w:szCs w:val="24"/>
        </w:rPr>
        <w:t xml:space="preserve">La comunicación tiene un papel fundamental en la construcción de lo social y de la cultura, por tener lugar en la vida cotidiana de las personas y por posibilitar el desarrollo de distintos tipos de relaciones sociales. De esta manera se puede pensar a lo social, junto con lo comunicacional y lo cultural como dimensiones de un fenómeno común. W. Uranga considera que la comunicación genera “una trama de sentidos que involucra a todos los actores (…) es un proceso de construcción también colectivo que va generando claves de lecturas comunes, sentidos que configuran modos de entender y de entenderse, modos interpretativos en el marco de una sociedad y una cultura” (Uranga, W. 2007, p.4). </w:t>
      </w:r>
    </w:p>
    <w:p w:rsidR="0083115A" w:rsidRPr="00E2535A" w:rsidRDefault="0083115A" w:rsidP="0083115A">
      <w:pPr>
        <w:pStyle w:val="Sinespaciado"/>
        <w:jc w:val="both"/>
        <w:rPr>
          <w:rFonts w:asciiTheme="minorHAnsi" w:hAnsiTheme="minorHAnsi" w:cstheme="minorHAnsi"/>
          <w:sz w:val="24"/>
          <w:szCs w:val="24"/>
        </w:rPr>
      </w:pPr>
      <w:r w:rsidRPr="00E2535A">
        <w:rPr>
          <w:rFonts w:asciiTheme="minorHAnsi" w:hAnsiTheme="minorHAnsi" w:cstheme="minorHAnsi"/>
          <w:sz w:val="24"/>
          <w:szCs w:val="24"/>
        </w:rPr>
        <w:t>Con respecto al género “</w:t>
      </w:r>
      <w:r w:rsidRPr="00E2535A">
        <w:rPr>
          <w:rFonts w:asciiTheme="minorHAnsi" w:hAnsiTheme="minorHAnsi" w:cstheme="minorHAnsi"/>
          <w:i/>
          <w:sz w:val="24"/>
          <w:szCs w:val="24"/>
        </w:rPr>
        <w:t>noticia</w:t>
      </w:r>
      <w:r w:rsidRPr="00E2535A">
        <w:rPr>
          <w:rFonts w:asciiTheme="minorHAnsi" w:hAnsiTheme="minorHAnsi" w:cstheme="minorHAnsi"/>
          <w:sz w:val="24"/>
          <w:szCs w:val="24"/>
        </w:rPr>
        <w:t xml:space="preserve">”, como soporte  material de la investigación, debe entenderse a éste como un proceso de construcción y reacción de un contenido informativo que se encuentra condicionado por el conjunto de creencias, intereses y prácticas corporativas inherentes a una dada entidad periodística. Martínez Albertos la define como “un hecho verdadero, inédito o actual, de interés general, que se comunica a un público que pueda considerarse masivo, una vez que ha sido recogido, interpretado y valorado por los sujetos promotores que controlan el medio utilizado para la difusión” (2002, p. 288) en donde, la credibilidad, la confianza y la constancia son factores clave para ubicar las noticias, a través de estrategias de comunicación, que construyen el mensaje que se desea instalar desde los medios gráficos. Asimismo, interesan no sólo las noticias respecto al tema  y su construcción discursiva, sino también la jerarquización que se le da a través de éstas;  esto es el espacio concedido, el número de noticias destinado al tema, los aspectos que se seleccionaron del mismo para darlo a conocer como señala Martini, S. (2000, p.100) “El periodista y el medio meta-comunican a su público su capacidad de reconocer lo que es importante y de interés, lo que alcanza relevancia para la sociedad, y su competencia para ponerlo a disposición”. </w:t>
      </w:r>
    </w:p>
    <w:p w:rsidR="0083115A" w:rsidRPr="00E2535A" w:rsidRDefault="0083115A" w:rsidP="0083115A">
      <w:pPr>
        <w:pStyle w:val="Sinespaciado"/>
        <w:jc w:val="both"/>
        <w:rPr>
          <w:rFonts w:asciiTheme="minorHAnsi" w:hAnsiTheme="minorHAnsi" w:cstheme="minorHAnsi"/>
          <w:sz w:val="24"/>
          <w:szCs w:val="24"/>
          <w:lang w:val="es-AR"/>
        </w:rPr>
      </w:pPr>
      <w:r w:rsidRPr="00E2535A">
        <w:rPr>
          <w:rFonts w:asciiTheme="minorHAnsi" w:hAnsiTheme="minorHAnsi" w:cstheme="minorHAnsi"/>
          <w:sz w:val="24"/>
          <w:szCs w:val="24"/>
          <w:lang w:val="es-AR"/>
        </w:rPr>
        <w:t xml:space="preserve">Por su parte, al tratarse de </w:t>
      </w:r>
      <w:proofErr w:type="spellStart"/>
      <w:r w:rsidRPr="00E2535A">
        <w:rPr>
          <w:rFonts w:asciiTheme="minorHAnsi" w:hAnsiTheme="minorHAnsi" w:cstheme="minorHAnsi"/>
          <w:sz w:val="24"/>
          <w:szCs w:val="24"/>
          <w:lang w:val="es-AR"/>
        </w:rPr>
        <w:t>textualidades</w:t>
      </w:r>
      <w:proofErr w:type="spellEnd"/>
      <w:r w:rsidRPr="00E2535A">
        <w:rPr>
          <w:rFonts w:asciiTheme="minorHAnsi" w:hAnsiTheme="minorHAnsi" w:cstheme="minorHAnsi"/>
          <w:sz w:val="24"/>
          <w:szCs w:val="24"/>
          <w:lang w:val="es-AR"/>
        </w:rPr>
        <w:t xml:space="preserve"> complejas, las noticias deben ser consideradas como narraciones que articulan sujetos, acciones, temporalidades y espacios. Como sostiene Paul </w:t>
      </w:r>
      <w:proofErr w:type="spellStart"/>
      <w:r w:rsidRPr="00E2535A">
        <w:rPr>
          <w:rFonts w:asciiTheme="minorHAnsi" w:hAnsiTheme="minorHAnsi" w:cstheme="minorHAnsi"/>
          <w:sz w:val="24"/>
          <w:szCs w:val="24"/>
          <w:lang w:val="es-AR"/>
        </w:rPr>
        <w:t>Ricoeur</w:t>
      </w:r>
      <w:proofErr w:type="spellEnd"/>
      <w:r w:rsidRPr="00E2535A">
        <w:rPr>
          <w:rFonts w:asciiTheme="minorHAnsi" w:hAnsiTheme="minorHAnsi" w:cstheme="minorHAnsi"/>
          <w:sz w:val="24"/>
          <w:szCs w:val="24"/>
          <w:lang w:val="es-AR"/>
        </w:rPr>
        <w:t xml:space="preserve">, las narraciones son propuestas de sentido, en las cuales, componer una trama ya es “hacer surgir lo inteligible de lo accidental, lo universal de lo singular, lo necesario o lo verosímil de lo episódico” (2004, p. 96). Esto, por un lado, nos aleja de una supuesta pasividad textual y, por otro, también nos convoca a pensar el contenido de la forma (White, 2001) noticiosa como una praxis discursiva cambiante en el tiempo y producida a partir de disputas políticas que conllevan implicaciones ideológicas características de un determinado período histórico. Como consecuencia, todo texto puede ser leído como índice de su propia historicidad (Abril, 2007). Es con esta premisa particular de recorrido interpretativo </w:t>
      </w:r>
      <w:r w:rsidRPr="00E2535A">
        <w:rPr>
          <w:rFonts w:asciiTheme="minorHAnsi" w:hAnsiTheme="minorHAnsi" w:cstheme="minorHAnsi"/>
          <w:sz w:val="24"/>
          <w:szCs w:val="24"/>
          <w:lang w:val="es-AR"/>
        </w:rPr>
        <w:lastRenderedPageBreak/>
        <w:t xml:space="preserve">que se dirige hacia los archivos, entendiéndolos no como un depósito inerte, sino como una experiencia viva y comunicativa. </w:t>
      </w:r>
    </w:p>
    <w:p w:rsidR="0083115A" w:rsidRPr="00E2535A" w:rsidRDefault="0083115A" w:rsidP="0083115A">
      <w:pPr>
        <w:pStyle w:val="Sinespaciado"/>
        <w:jc w:val="both"/>
        <w:rPr>
          <w:rFonts w:asciiTheme="minorHAnsi" w:hAnsiTheme="minorHAnsi" w:cstheme="minorHAnsi"/>
          <w:sz w:val="24"/>
          <w:szCs w:val="24"/>
          <w:lang w:val="es-AR"/>
        </w:rPr>
      </w:pPr>
      <w:r w:rsidRPr="00E2535A">
        <w:rPr>
          <w:rFonts w:asciiTheme="minorHAnsi" w:hAnsiTheme="minorHAnsi" w:cstheme="minorHAnsi"/>
          <w:sz w:val="24"/>
          <w:szCs w:val="24"/>
          <w:lang w:val="es-AR"/>
        </w:rPr>
        <w:t>En este sentido, también interesa percibir qué movimientos o estratos del tiempo (</w:t>
      </w:r>
      <w:proofErr w:type="spellStart"/>
      <w:r w:rsidRPr="00E2535A">
        <w:rPr>
          <w:rFonts w:asciiTheme="minorHAnsi" w:hAnsiTheme="minorHAnsi" w:cstheme="minorHAnsi"/>
          <w:sz w:val="24"/>
          <w:szCs w:val="24"/>
          <w:lang w:val="es-AR"/>
        </w:rPr>
        <w:t>Koselleck</w:t>
      </w:r>
      <w:proofErr w:type="spellEnd"/>
      <w:r w:rsidRPr="00E2535A">
        <w:rPr>
          <w:rFonts w:asciiTheme="minorHAnsi" w:hAnsiTheme="minorHAnsi" w:cstheme="minorHAnsi"/>
          <w:sz w:val="24"/>
          <w:szCs w:val="24"/>
          <w:lang w:val="es-AR"/>
        </w:rPr>
        <w:t xml:space="preserve">, 2001) son movilizados allí. Es decir, en términos de las reformas de la Educación Superior, </w:t>
      </w:r>
      <w:bookmarkStart w:id="0" w:name="__DdeLink__210_55909991"/>
      <w:r w:rsidRPr="00E2535A">
        <w:rPr>
          <w:rFonts w:asciiTheme="minorHAnsi" w:hAnsiTheme="minorHAnsi" w:cstheme="minorHAnsi"/>
          <w:sz w:val="24"/>
          <w:szCs w:val="24"/>
          <w:lang w:val="es-AR"/>
        </w:rPr>
        <w:t>¿</w:t>
      </w:r>
      <w:bookmarkEnd w:id="0"/>
      <w:r w:rsidRPr="00E2535A">
        <w:rPr>
          <w:rFonts w:asciiTheme="minorHAnsi" w:hAnsiTheme="minorHAnsi" w:cstheme="minorHAnsi"/>
          <w:sz w:val="24"/>
          <w:szCs w:val="24"/>
          <w:lang w:val="es-AR"/>
        </w:rPr>
        <w:t>cómo los distintos medios gráficos configuraron pasado, presente y futuro en sus relatos? ¿Qué antecedentes fueron utilizados? ¿Qué expectativas tenían en relación al futuro?</w:t>
      </w:r>
    </w:p>
    <w:p w:rsidR="0083115A" w:rsidRPr="00E2535A" w:rsidRDefault="0083115A" w:rsidP="0083115A">
      <w:pPr>
        <w:pStyle w:val="Sinespaciado"/>
        <w:jc w:val="both"/>
        <w:rPr>
          <w:rFonts w:asciiTheme="minorHAnsi" w:hAnsiTheme="minorHAnsi" w:cstheme="minorHAnsi"/>
          <w:sz w:val="24"/>
          <w:szCs w:val="24"/>
          <w:lang w:val="es-AR"/>
        </w:rPr>
      </w:pPr>
      <w:r w:rsidRPr="00E2535A">
        <w:rPr>
          <w:rFonts w:asciiTheme="minorHAnsi" w:hAnsiTheme="minorHAnsi" w:cstheme="minorHAnsi"/>
          <w:sz w:val="24"/>
          <w:szCs w:val="24"/>
          <w:lang w:val="es-AR"/>
        </w:rPr>
        <w:t xml:space="preserve">Un análisis bajo el prisma de la historicidad permitirá, entonces, reconocer en los archivos la tensión dialéctica que marca la transmisión de una tradición (el pasado que sufrimos y en el que actuamos) y las expectativas dirigidas al futuro, buscando identificar tensiones, disputas, intentos frustrados, alcanzados o reprimidos. </w:t>
      </w:r>
    </w:p>
    <w:p w:rsidR="0083115A" w:rsidRDefault="0083115A" w:rsidP="0083115A">
      <w:pPr>
        <w:pStyle w:val="Sinespaciado"/>
        <w:jc w:val="both"/>
        <w:rPr>
          <w:rFonts w:asciiTheme="minorHAnsi" w:hAnsiTheme="minorHAnsi" w:cstheme="minorHAnsi"/>
          <w:sz w:val="24"/>
          <w:szCs w:val="24"/>
        </w:rPr>
      </w:pPr>
      <w:r w:rsidRPr="00E2535A">
        <w:rPr>
          <w:rFonts w:asciiTheme="minorHAnsi" w:hAnsiTheme="minorHAnsi" w:cstheme="minorHAnsi"/>
          <w:sz w:val="24"/>
          <w:szCs w:val="24"/>
        </w:rPr>
        <w:t xml:space="preserve">El balance de las reformas de los </w:t>
      </w:r>
      <w:smartTag w:uri="urn:schemas-microsoft-com:office:smarttags" w:element="metricconverter">
        <w:smartTagPr>
          <w:attr w:name="ProductID" w:val="90’"/>
        </w:smartTagPr>
        <w:r w:rsidRPr="00E2535A">
          <w:rPr>
            <w:rFonts w:asciiTheme="minorHAnsi" w:hAnsiTheme="minorHAnsi" w:cstheme="minorHAnsi"/>
            <w:sz w:val="24"/>
            <w:szCs w:val="24"/>
          </w:rPr>
          <w:t>90’</w:t>
        </w:r>
      </w:smartTag>
      <w:r w:rsidRPr="00E2535A">
        <w:rPr>
          <w:rFonts w:asciiTheme="minorHAnsi" w:hAnsiTheme="minorHAnsi" w:cstheme="minorHAnsi"/>
          <w:sz w:val="24"/>
          <w:szCs w:val="24"/>
        </w:rPr>
        <w:t>, si bien marcan un punto de ruptura respecto al período anterior, expresan las mismas limitaciones de una concepción tecnocrática que piensa el cambio educativo desde una visión restringida vertical, sin involucrar a los protagonistas del sistema. Todo lo anteriormente dicho está exigiendo pensar la Educación Superior, y especialmente la de la universidad latinoamericana, tomando en cuenta múltiples y complejas dimensiones.</w:t>
      </w:r>
    </w:p>
    <w:p w:rsidR="00594A21" w:rsidRPr="00E2535A" w:rsidRDefault="00594A21" w:rsidP="0083115A">
      <w:pPr>
        <w:pStyle w:val="Sinespaciado"/>
        <w:jc w:val="both"/>
        <w:rPr>
          <w:rFonts w:asciiTheme="minorHAnsi" w:hAnsiTheme="minorHAnsi" w:cstheme="minorHAnsi"/>
          <w:sz w:val="24"/>
          <w:szCs w:val="24"/>
        </w:rPr>
      </w:pPr>
      <w:bookmarkStart w:id="1" w:name="_GoBack"/>
      <w:bookmarkEnd w:id="1"/>
    </w:p>
    <w:p w:rsidR="0083115A" w:rsidRPr="00E2535A" w:rsidRDefault="0083115A" w:rsidP="0083115A">
      <w:pPr>
        <w:spacing w:after="0" w:line="240" w:lineRule="auto"/>
        <w:jc w:val="both"/>
        <w:rPr>
          <w:rFonts w:asciiTheme="minorHAnsi" w:hAnsiTheme="minorHAnsi" w:cstheme="minorHAnsi"/>
          <w:b/>
          <w:color w:val="000000"/>
          <w:sz w:val="24"/>
          <w:szCs w:val="24"/>
        </w:rPr>
      </w:pPr>
      <w:r w:rsidRPr="00E2535A">
        <w:rPr>
          <w:rFonts w:asciiTheme="minorHAnsi" w:hAnsiTheme="minorHAnsi" w:cstheme="minorHAnsi"/>
          <w:b/>
          <w:color w:val="000000"/>
          <w:sz w:val="24"/>
          <w:szCs w:val="24"/>
        </w:rPr>
        <w:t>Hipótesis</w:t>
      </w:r>
    </w:p>
    <w:p w:rsidR="0083115A" w:rsidRPr="00E2535A" w:rsidRDefault="0083115A" w:rsidP="0083115A">
      <w:pPr>
        <w:spacing w:after="0" w:line="240" w:lineRule="auto"/>
        <w:jc w:val="both"/>
        <w:rPr>
          <w:rFonts w:asciiTheme="minorHAnsi" w:hAnsiTheme="minorHAnsi" w:cstheme="minorHAnsi"/>
          <w:sz w:val="24"/>
          <w:szCs w:val="24"/>
        </w:rPr>
      </w:pPr>
      <w:r w:rsidRPr="00E2535A">
        <w:rPr>
          <w:rFonts w:asciiTheme="minorHAnsi" w:hAnsiTheme="minorHAnsi" w:cstheme="minorHAnsi"/>
          <w:color w:val="000000"/>
          <w:sz w:val="24"/>
          <w:szCs w:val="24"/>
        </w:rPr>
        <w:t>Las noticias en los medios gráficos de Argentina y Brasil seleccionados, acompañaron el proceso de las reformas en la Educación Superior.</w:t>
      </w:r>
    </w:p>
    <w:p w:rsidR="0083115A" w:rsidRDefault="0083115A" w:rsidP="0083115A">
      <w:pPr>
        <w:spacing w:after="0" w:line="240" w:lineRule="auto"/>
        <w:jc w:val="both"/>
        <w:rPr>
          <w:rFonts w:asciiTheme="minorHAnsi" w:hAnsiTheme="minorHAnsi" w:cstheme="minorHAnsi"/>
          <w:color w:val="000000"/>
          <w:sz w:val="24"/>
          <w:szCs w:val="24"/>
        </w:rPr>
      </w:pPr>
      <w:r w:rsidRPr="00E2535A">
        <w:rPr>
          <w:rFonts w:asciiTheme="minorHAnsi" w:hAnsiTheme="minorHAnsi" w:cstheme="minorHAnsi"/>
          <w:color w:val="000000"/>
          <w:sz w:val="24"/>
          <w:szCs w:val="24"/>
        </w:rPr>
        <w:t>Los medios gráficos seleccionados criticaron el impacto de las reformas en Educación Superior.</w:t>
      </w:r>
    </w:p>
    <w:p w:rsidR="00E2535A" w:rsidRPr="00E2535A" w:rsidRDefault="00E2535A" w:rsidP="0083115A">
      <w:pPr>
        <w:spacing w:after="0" w:line="240" w:lineRule="auto"/>
        <w:jc w:val="both"/>
        <w:rPr>
          <w:rFonts w:asciiTheme="minorHAnsi" w:hAnsiTheme="minorHAnsi" w:cstheme="minorHAnsi"/>
          <w:sz w:val="24"/>
          <w:szCs w:val="24"/>
        </w:rPr>
      </w:pPr>
    </w:p>
    <w:p w:rsidR="0083115A" w:rsidRPr="00E2535A" w:rsidRDefault="0083115A" w:rsidP="0083115A">
      <w:pPr>
        <w:spacing w:after="0" w:line="240" w:lineRule="auto"/>
        <w:jc w:val="both"/>
        <w:rPr>
          <w:rFonts w:asciiTheme="minorHAnsi" w:hAnsiTheme="minorHAnsi" w:cstheme="minorHAnsi"/>
          <w:b/>
          <w:caps/>
          <w:color w:val="000000"/>
          <w:sz w:val="24"/>
          <w:szCs w:val="24"/>
        </w:rPr>
      </w:pPr>
      <w:r w:rsidRPr="00E2535A">
        <w:rPr>
          <w:rFonts w:asciiTheme="minorHAnsi" w:hAnsiTheme="minorHAnsi" w:cstheme="minorHAnsi"/>
          <w:b/>
          <w:caps/>
          <w:color w:val="000000"/>
          <w:sz w:val="24"/>
          <w:szCs w:val="24"/>
        </w:rPr>
        <w:t>B. Objetivos</w:t>
      </w:r>
    </w:p>
    <w:p w:rsidR="0083115A" w:rsidRPr="00E2535A" w:rsidRDefault="0083115A" w:rsidP="0083115A">
      <w:pPr>
        <w:spacing w:after="0" w:line="240" w:lineRule="auto"/>
        <w:jc w:val="both"/>
        <w:rPr>
          <w:rFonts w:asciiTheme="minorHAnsi" w:hAnsiTheme="minorHAnsi" w:cstheme="minorHAnsi"/>
          <w:b/>
          <w:color w:val="000000"/>
          <w:sz w:val="24"/>
          <w:szCs w:val="24"/>
        </w:rPr>
      </w:pPr>
      <w:r w:rsidRPr="00E2535A">
        <w:rPr>
          <w:rFonts w:asciiTheme="minorHAnsi" w:hAnsiTheme="minorHAnsi" w:cstheme="minorHAnsi"/>
          <w:b/>
          <w:color w:val="000000"/>
          <w:sz w:val="24"/>
          <w:szCs w:val="24"/>
        </w:rPr>
        <w:t xml:space="preserve">General: </w:t>
      </w:r>
    </w:p>
    <w:p w:rsidR="0083115A" w:rsidRPr="00E2535A" w:rsidRDefault="0083115A" w:rsidP="0083115A">
      <w:pPr>
        <w:shd w:val="clear" w:color="auto" w:fill="FFFFFF"/>
        <w:spacing w:after="0" w:line="240" w:lineRule="auto"/>
        <w:jc w:val="both"/>
        <w:rPr>
          <w:rFonts w:asciiTheme="minorHAnsi" w:hAnsiTheme="minorHAnsi" w:cstheme="minorHAnsi"/>
          <w:color w:val="auto"/>
          <w:sz w:val="24"/>
          <w:szCs w:val="24"/>
        </w:rPr>
      </w:pPr>
      <w:r w:rsidRPr="00E2535A">
        <w:rPr>
          <w:rFonts w:asciiTheme="minorHAnsi" w:hAnsiTheme="minorHAnsi" w:cstheme="minorHAnsi"/>
          <w:color w:val="auto"/>
          <w:sz w:val="24"/>
          <w:szCs w:val="24"/>
        </w:rPr>
        <w:t>-</w:t>
      </w:r>
      <w:r w:rsidRPr="00E2535A">
        <w:rPr>
          <w:rFonts w:asciiTheme="minorHAnsi" w:hAnsiTheme="minorHAnsi" w:cstheme="minorHAnsi"/>
          <w:iCs/>
          <w:color w:val="auto"/>
          <w:sz w:val="24"/>
          <w:szCs w:val="24"/>
          <w:shd w:val="clear" w:color="auto" w:fill="FFFFFF"/>
        </w:rPr>
        <w:t xml:space="preserve"> Comprender la aplicación de las reformas neoliberales en la Educación Superior en Latinoamérica en el contexto de la década de los 90's.</w:t>
      </w:r>
    </w:p>
    <w:p w:rsidR="0083115A" w:rsidRPr="00E2535A" w:rsidRDefault="0083115A" w:rsidP="0083115A">
      <w:pPr>
        <w:spacing w:after="0" w:line="240" w:lineRule="auto"/>
        <w:jc w:val="both"/>
        <w:rPr>
          <w:rFonts w:asciiTheme="minorHAnsi" w:hAnsiTheme="minorHAnsi" w:cstheme="minorHAnsi"/>
          <w:sz w:val="24"/>
          <w:szCs w:val="24"/>
        </w:rPr>
      </w:pPr>
      <w:r w:rsidRPr="00E2535A">
        <w:rPr>
          <w:rFonts w:asciiTheme="minorHAnsi" w:hAnsiTheme="minorHAnsi" w:cstheme="minorHAnsi"/>
          <w:color w:val="000000"/>
          <w:sz w:val="24"/>
          <w:szCs w:val="24"/>
        </w:rPr>
        <w:t>- Interpretar el lugar de los medios gráficos ante los cambios aplicados en la Educación Superior en los países a desarrollar en la investigación.</w:t>
      </w:r>
    </w:p>
    <w:p w:rsidR="0083115A" w:rsidRPr="00E2535A" w:rsidRDefault="0083115A" w:rsidP="0083115A">
      <w:pPr>
        <w:spacing w:after="0" w:line="240" w:lineRule="auto"/>
        <w:jc w:val="both"/>
        <w:rPr>
          <w:rFonts w:asciiTheme="minorHAnsi" w:hAnsiTheme="minorHAnsi" w:cstheme="minorHAnsi"/>
          <w:b/>
          <w:color w:val="000000"/>
          <w:sz w:val="24"/>
          <w:szCs w:val="24"/>
        </w:rPr>
      </w:pPr>
      <w:r w:rsidRPr="00E2535A">
        <w:rPr>
          <w:rFonts w:asciiTheme="minorHAnsi" w:hAnsiTheme="minorHAnsi" w:cstheme="minorHAnsi"/>
          <w:color w:val="000000"/>
          <w:sz w:val="24"/>
          <w:szCs w:val="24"/>
        </w:rPr>
        <w:t xml:space="preserve"> </w:t>
      </w:r>
      <w:r w:rsidRPr="00E2535A">
        <w:rPr>
          <w:rFonts w:asciiTheme="minorHAnsi" w:hAnsiTheme="minorHAnsi" w:cstheme="minorHAnsi"/>
          <w:b/>
          <w:color w:val="000000"/>
          <w:sz w:val="24"/>
          <w:szCs w:val="24"/>
        </w:rPr>
        <w:t>Específicos:</w:t>
      </w:r>
    </w:p>
    <w:p w:rsidR="0083115A" w:rsidRPr="00E2535A" w:rsidRDefault="0083115A" w:rsidP="0083115A">
      <w:pPr>
        <w:spacing w:after="0" w:line="240" w:lineRule="auto"/>
        <w:jc w:val="both"/>
        <w:rPr>
          <w:rFonts w:asciiTheme="minorHAnsi" w:hAnsiTheme="minorHAnsi" w:cstheme="minorHAnsi"/>
          <w:color w:val="000000"/>
          <w:sz w:val="24"/>
          <w:szCs w:val="24"/>
        </w:rPr>
      </w:pPr>
      <w:r w:rsidRPr="00E2535A">
        <w:rPr>
          <w:rFonts w:asciiTheme="minorHAnsi" w:hAnsiTheme="minorHAnsi" w:cstheme="minorHAnsi"/>
          <w:color w:val="000000"/>
          <w:sz w:val="24"/>
          <w:szCs w:val="24"/>
        </w:rPr>
        <w:t>- Identificar los procesos contextuales de cada uno de los países donde se llevará a cabo la investigación: Argentina y Brasil.</w:t>
      </w:r>
    </w:p>
    <w:p w:rsidR="0083115A" w:rsidRPr="00E2535A" w:rsidRDefault="0083115A" w:rsidP="0083115A">
      <w:pPr>
        <w:spacing w:after="0" w:line="240" w:lineRule="auto"/>
        <w:jc w:val="both"/>
        <w:rPr>
          <w:rFonts w:asciiTheme="minorHAnsi" w:hAnsiTheme="minorHAnsi" w:cstheme="minorHAnsi"/>
          <w:color w:val="000000"/>
          <w:sz w:val="24"/>
          <w:szCs w:val="24"/>
        </w:rPr>
      </w:pPr>
      <w:r w:rsidRPr="00E2535A">
        <w:rPr>
          <w:rFonts w:asciiTheme="minorHAnsi" w:hAnsiTheme="minorHAnsi" w:cstheme="minorHAnsi"/>
          <w:color w:val="000000"/>
          <w:sz w:val="24"/>
          <w:szCs w:val="24"/>
        </w:rPr>
        <w:t>- Interpretar la comunicación informativa de los medios gráficos como construcción de la realidad social del momento.</w:t>
      </w:r>
    </w:p>
    <w:p w:rsidR="0083115A" w:rsidRPr="00E2535A" w:rsidRDefault="0083115A" w:rsidP="0083115A">
      <w:pPr>
        <w:spacing w:after="0" w:line="240" w:lineRule="auto"/>
        <w:jc w:val="both"/>
        <w:rPr>
          <w:rFonts w:asciiTheme="minorHAnsi" w:hAnsiTheme="minorHAnsi" w:cstheme="minorHAnsi"/>
          <w:sz w:val="24"/>
          <w:szCs w:val="24"/>
        </w:rPr>
      </w:pPr>
      <w:r w:rsidRPr="00E2535A">
        <w:rPr>
          <w:rFonts w:asciiTheme="minorHAnsi" w:hAnsiTheme="minorHAnsi" w:cstheme="minorHAnsi"/>
          <w:sz w:val="24"/>
          <w:szCs w:val="24"/>
        </w:rPr>
        <w:t>- Aportar elementos para la comprensión de los procesos históricos de construcción noticiosa.</w:t>
      </w:r>
    </w:p>
    <w:p w:rsidR="0083115A" w:rsidRPr="00E2535A" w:rsidRDefault="0083115A" w:rsidP="0083115A">
      <w:pPr>
        <w:spacing w:after="0" w:line="240" w:lineRule="auto"/>
        <w:jc w:val="both"/>
        <w:rPr>
          <w:rFonts w:asciiTheme="minorHAnsi" w:hAnsiTheme="minorHAnsi" w:cstheme="minorHAnsi"/>
          <w:sz w:val="24"/>
          <w:szCs w:val="24"/>
        </w:rPr>
      </w:pPr>
      <w:r w:rsidRPr="00E2535A">
        <w:rPr>
          <w:rFonts w:asciiTheme="minorHAnsi" w:hAnsiTheme="minorHAnsi" w:cstheme="minorHAnsi"/>
          <w:sz w:val="24"/>
          <w:szCs w:val="24"/>
        </w:rPr>
        <w:t>- Construir herramientas analíticas que aporten al desarrollo de los estudios historiográficos en el campo de la comunicación.</w:t>
      </w:r>
    </w:p>
    <w:p w:rsidR="0083115A" w:rsidRPr="00E2535A" w:rsidRDefault="0083115A" w:rsidP="0083115A">
      <w:pPr>
        <w:spacing w:after="0" w:line="240" w:lineRule="auto"/>
        <w:jc w:val="both"/>
        <w:rPr>
          <w:rFonts w:asciiTheme="minorHAnsi" w:hAnsiTheme="minorHAnsi" w:cstheme="minorHAnsi"/>
          <w:color w:val="000000"/>
          <w:sz w:val="24"/>
          <w:szCs w:val="24"/>
        </w:rPr>
      </w:pPr>
      <w:r w:rsidRPr="00E2535A">
        <w:rPr>
          <w:rFonts w:asciiTheme="minorHAnsi" w:hAnsiTheme="minorHAnsi" w:cstheme="minorHAnsi"/>
          <w:color w:val="000000"/>
          <w:sz w:val="24"/>
          <w:szCs w:val="24"/>
        </w:rPr>
        <w:t>- Analizar las noticias y sus respectivas categorías sobre legislación y demás instrumentos aplicados en concepto de reformas en Educación Superior.</w:t>
      </w:r>
    </w:p>
    <w:p w:rsidR="0083115A" w:rsidRPr="00E2535A" w:rsidRDefault="0083115A" w:rsidP="0083115A">
      <w:pPr>
        <w:spacing w:after="0" w:line="240" w:lineRule="auto"/>
        <w:jc w:val="both"/>
        <w:rPr>
          <w:rFonts w:asciiTheme="minorHAnsi" w:hAnsiTheme="minorHAnsi" w:cstheme="minorHAnsi"/>
          <w:sz w:val="24"/>
          <w:szCs w:val="24"/>
        </w:rPr>
      </w:pPr>
      <w:r w:rsidRPr="00E2535A">
        <w:rPr>
          <w:rFonts w:asciiTheme="minorHAnsi" w:hAnsiTheme="minorHAnsi" w:cstheme="minorHAnsi"/>
          <w:color w:val="000000"/>
          <w:sz w:val="24"/>
          <w:szCs w:val="24"/>
        </w:rPr>
        <w:t>- Comparar las similitudes y diferencias en el caso de estudio.</w:t>
      </w:r>
    </w:p>
    <w:p w:rsidR="0083115A" w:rsidRPr="00E2535A" w:rsidRDefault="0083115A" w:rsidP="0083115A">
      <w:pPr>
        <w:spacing w:after="0" w:line="240" w:lineRule="auto"/>
        <w:jc w:val="both"/>
        <w:rPr>
          <w:rFonts w:asciiTheme="minorHAnsi" w:hAnsiTheme="minorHAnsi" w:cstheme="minorHAnsi"/>
          <w:sz w:val="24"/>
          <w:szCs w:val="24"/>
        </w:rPr>
      </w:pPr>
      <w:r w:rsidRPr="00E2535A">
        <w:rPr>
          <w:rFonts w:asciiTheme="minorHAnsi" w:hAnsiTheme="minorHAnsi" w:cstheme="minorHAnsi"/>
          <w:sz w:val="24"/>
          <w:szCs w:val="24"/>
        </w:rPr>
        <w:t>- Ampliar el diálogo y la discusión entre centros de investigación de Latinoamérica (especialmente entre Brasil y Argentina).</w:t>
      </w:r>
    </w:p>
    <w:p w:rsidR="00901914" w:rsidRPr="00E2535A" w:rsidRDefault="00901914">
      <w:pPr>
        <w:rPr>
          <w:rFonts w:asciiTheme="minorHAnsi" w:hAnsiTheme="minorHAnsi" w:cstheme="minorHAnsi"/>
          <w:sz w:val="24"/>
          <w:szCs w:val="24"/>
        </w:rPr>
      </w:pPr>
    </w:p>
    <w:sectPr w:rsidR="00901914" w:rsidRPr="00E2535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49B" w:rsidRDefault="004A549B" w:rsidP="0083115A">
      <w:pPr>
        <w:spacing w:after="0" w:line="240" w:lineRule="auto"/>
      </w:pPr>
      <w:r>
        <w:separator/>
      </w:r>
    </w:p>
  </w:endnote>
  <w:endnote w:type="continuationSeparator" w:id="0">
    <w:p w:rsidR="004A549B" w:rsidRDefault="004A549B" w:rsidP="0083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49B" w:rsidRDefault="004A549B" w:rsidP="0083115A">
      <w:pPr>
        <w:spacing w:after="0" w:line="240" w:lineRule="auto"/>
      </w:pPr>
      <w:r>
        <w:separator/>
      </w:r>
    </w:p>
  </w:footnote>
  <w:footnote w:type="continuationSeparator" w:id="0">
    <w:p w:rsidR="004A549B" w:rsidRDefault="004A549B" w:rsidP="0083115A">
      <w:pPr>
        <w:spacing w:after="0" w:line="240" w:lineRule="auto"/>
      </w:pPr>
      <w:r>
        <w:continuationSeparator/>
      </w:r>
    </w:p>
  </w:footnote>
  <w:footnote w:id="1">
    <w:p w:rsidR="0083115A" w:rsidRPr="007D042B" w:rsidRDefault="0083115A" w:rsidP="0083115A">
      <w:pPr>
        <w:pStyle w:val="Sinespaciado"/>
        <w:jc w:val="both"/>
        <w:rPr>
          <w:rFonts w:ascii="Times New Roman" w:hAnsi="Times New Roman" w:cs="Times New Roman"/>
          <w:sz w:val="18"/>
          <w:szCs w:val="18"/>
          <w:lang w:val="es-AR"/>
        </w:rPr>
      </w:pPr>
      <w:r w:rsidRPr="007D042B">
        <w:rPr>
          <w:rStyle w:val="Refdenotaalpie"/>
          <w:rFonts w:ascii="Times New Roman" w:hAnsi="Times New Roman"/>
          <w:sz w:val="18"/>
          <w:szCs w:val="18"/>
        </w:rPr>
        <w:footnoteRef/>
      </w:r>
      <w:r w:rsidRPr="007D042B">
        <w:rPr>
          <w:rFonts w:ascii="Times New Roman" w:hAnsi="Times New Roman" w:cs="Times New Roman"/>
          <w:sz w:val="18"/>
          <w:szCs w:val="18"/>
        </w:rPr>
        <w:t xml:space="preserve"> El equipo está formado por investigadores de ambas nacionalidades </w:t>
      </w:r>
      <w:r>
        <w:rPr>
          <w:rFonts w:ascii="Times New Roman" w:hAnsi="Times New Roman" w:cs="Times New Roman"/>
          <w:sz w:val="18"/>
          <w:szCs w:val="18"/>
        </w:rPr>
        <w:t xml:space="preserve"> los </w:t>
      </w:r>
      <w:r w:rsidRPr="007D042B">
        <w:rPr>
          <w:rFonts w:ascii="Times New Roman" w:hAnsi="Times New Roman" w:cs="Times New Roman"/>
          <w:sz w:val="18"/>
          <w:szCs w:val="18"/>
        </w:rPr>
        <w:t xml:space="preserve">que se encuentran en </w:t>
      </w:r>
      <w:r>
        <w:rPr>
          <w:rFonts w:ascii="Times New Roman" w:hAnsi="Times New Roman" w:cs="Times New Roman"/>
          <w:sz w:val="18"/>
          <w:szCs w:val="18"/>
        </w:rPr>
        <w:t xml:space="preserve">un </w:t>
      </w:r>
      <w:r w:rsidRPr="007D042B">
        <w:rPr>
          <w:rFonts w:ascii="Times New Roman" w:hAnsi="Times New Roman" w:cs="Times New Roman"/>
          <w:sz w:val="18"/>
          <w:szCs w:val="18"/>
        </w:rPr>
        <w:t>intercambio permanente</w:t>
      </w:r>
      <w:r>
        <w:rPr>
          <w:rFonts w:ascii="Times New Roman" w:hAnsi="Times New Roman" w:cs="Times New Roman"/>
          <w:sz w:val="18"/>
          <w:szCs w:val="18"/>
        </w:rPr>
        <w:t xml:space="preserve"> tanto virtual como presencial para realizar la investigación.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15A"/>
    <w:rsid w:val="000F1182"/>
    <w:rsid w:val="0011582F"/>
    <w:rsid w:val="00420FEE"/>
    <w:rsid w:val="004A549B"/>
    <w:rsid w:val="00594A21"/>
    <w:rsid w:val="0083115A"/>
    <w:rsid w:val="00901914"/>
    <w:rsid w:val="00940832"/>
    <w:rsid w:val="00E253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15A"/>
    <w:rPr>
      <w:rFonts w:ascii="Calibri" w:eastAsia="Calibri" w:hAnsi="Calibri" w:cs="Calibri"/>
      <w:color w:val="00000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83115A"/>
    <w:pPr>
      <w:spacing w:after="0" w:line="240" w:lineRule="auto"/>
    </w:pPr>
    <w:rPr>
      <w:rFonts w:ascii="Calibri" w:eastAsia="Calibri" w:hAnsi="Calibri" w:cs="Calibri"/>
      <w:color w:val="00000A"/>
      <w:lang w:eastAsia="es-ES"/>
    </w:rPr>
  </w:style>
  <w:style w:type="character" w:styleId="Refdenotaalpie">
    <w:name w:val="footnote reference"/>
    <w:basedOn w:val="Fuentedeprrafopredeter"/>
    <w:uiPriority w:val="99"/>
    <w:semiHidden/>
    <w:rsid w:val="0083115A"/>
    <w:rPr>
      <w:rFonts w:cs="Times New Roman"/>
      <w:vertAlign w:val="superscript"/>
    </w:rPr>
  </w:style>
  <w:style w:type="paragraph" w:styleId="Subttulo">
    <w:name w:val="Subtitle"/>
    <w:basedOn w:val="Normal"/>
    <w:next w:val="Normal"/>
    <w:link w:val="SubttuloCar"/>
    <w:qFormat/>
    <w:rsid w:val="008311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83115A"/>
    <w:rPr>
      <w:rFonts w:asciiTheme="majorHAnsi" w:eastAsiaTheme="majorEastAsia" w:hAnsiTheme="majorHAnsi" w:cstheme="majorBidi"/>
      <w:i/>
      <w:iCs/>
      <w:color w:val="4F81BD" w:themeColor="accent1"/>
      <w:spacing w:val="15"/>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15A"/>
    <w:rPr>
      <w:rFonts w:ascii="Calibri" w:eastAsia="Calibri" w:hAnsi="Calibri" w:cs="Calibri"/>
      <w:color w:val="00000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83115A"/>
    <w:pPr>
      <w:spacing w:after="0" w:line="240" w:lineRule="auto"/>
    </w:pPr>
    <w:rPr>
      <w:rFonts w:ascii="Calibri" w:eastAsia="Calibri" w:hAnsi="Calibri" w:cs="Calibri"/>
      <w:color w:val="00000A"/>
      <w:lang w:eastAsia="es-ES"/>
    </w:rPr>
  </w:style>
  <w:style w:type="character" w:styleId="Refdenotaalpie">
    <w:name w:val="footnote reference"/>
    <w:basedOn w:val="Fuentedeprrafopredeter"/>
    <w:uiPriority w:val="99"/>
    <w:semiHidden/>
    <w:rsid w:val="0083115A"/>
    <w:rPr>
      <w:rFonts w:cs="Times New Roman"/>
      <w:vertAlign w:val="superscript"/>
    </w:rPr>
  </w:style>
  <w:style w:type="paragraph" w:styleId="Subttulo">
    <w:name w:val="Subtitle"/>
    <w:basedOn w:val="Normal"/>
    <w:next w:val="Normal"/>
    <w:link w:val="SubttuloCar"/>
    <w:qFormat/>
    <w:rsid w:val="008311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83115A"/>
    <w:rPr>
      <w:rFonts w:asciiTheme="majorHAnsi" w:eastAsiaTheme="majorEastAsia" w:hAnsiTheme="majorHAnsi" w:cstheme="majorBidi"/>
      <w:i/>
      <w:iCs/>
      <w:color w:val="4F81BD" w:themeColor="accent1"/>
      <w:spacing w:val="15"/>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1406</Words>
  <Characters>7733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Renee</cp:lastModifiedBy>
  <cp:revision>4</cp:revision>
  <dcterms:created xsi:type="dcterms:W3CDTF">2020-07-01T15:05:00Z</dcterms:created>
  <dcterms:modified xsi:type="dcterms:W3CDTF">2020-07-01T15:30:00Z</dcterms:modified>
</cp:coreProperties>
</file>